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NASI GORENG (INDONESIAN FRIED RICE)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#fried-rice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924812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3q_xeexz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92481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clove shallot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clove garlic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red chili (seeded)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toasted belacan (terasi)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palm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tbsp kecap manis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oz overnight rice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fried egg (well done)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oil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Break up the overnight or leftover rice using the back of a spoon to prevent clumping. In a wok, toast the belacan over low heat until it is dry and aromatic. The toasted belacan should be powdery and resemble tiny granules. Fry an egg until well-done and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Using a mortar and pestle or a mini food processor, blend the shallot, garlic, red chili, and toasted belacan. Transfer the blended paste to a small saucer.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Heat a wok and add oil. Add the flavoring paste and stir-fry until aromatic or until the oil separates. Add the rice to the wok and mix well with the flavoring paste. Add kecap manis and palm sugar, continuing to stir-fry until everything is well blended. Dish out the nasi goreng, top it with the fried egg, and serve immediately.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