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NASI GORENG (INDONESIAN FRIED RICE)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#fried-rice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2481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x8s8gw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248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shallot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chili (seeded)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toasted belacan (terasi)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palm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kecap manis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overnight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fried egg (well done)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Break up the overnight or leftover rice using the back of a spoon to prevent clumping. In a wok, toast the belacan over low heat until it is dry and aromatic. The toasted belacan should be powdery and resemble tiny granules. Fry an egg until well-done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Using a mortar and pestle or a mini food processor, blend the shallot, garlic, red chili, and toasted belacan. Transfer the blended paste to a small saucer.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wok and add oil. Add the flavoring paste and stir-fry until aromatic or until the oil separates. Add the rice to the wok and mix well with the flavoring paste. Add kecap manis and palm sugar, continuing to stir-fry until everything is well blended. Dish out the nasi goreng, top it with the fried egg,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