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ADOBO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#slow-cooked #savory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74720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zvf2k6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4720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 plus a splash if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chicken legs (about 600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skin-on, bone-in chicken thighs (about 300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- 65 g garlic finely chopped (about 1 1/2 bulbs)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 ml coconut or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 ml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whole black peppercorns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pinch of light brown soft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spring onions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steamed jasmine rice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pan over a high heat and sear all the chicken, skin-side down, until caramelised, about 3-5 mins. Turn over and sear the other side for 2-3 mins, then remove from the pan and set aside on a plate. (The chicken doesn’t need to be cooked through at this point.)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Reduce the heat to medium and add a splash more oil if the pan seems dry. Fry the garlic until it begins to brown and becomes fragrant, about 2-3 mins. Stir in the onion, then cover and cook for 3-5 mins until softened, stirring occasionally. Return the chicken to the pan, skin-side down, and increase the heat to high. Add the vinegar, then bring to the boil and cook until the liquid has reduced by a quarter, about 4-5 mins. The vinegar should smell fragrant and slightly sweet, rather than raw and acrid.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soy sauce, boil for 2-3 mins, then add the bay leaves, black peppercorns and sugar. Cover and simmer over a low heat for 10-12 mins. Gently stir, turn the chicken over and continue to cook for 6-10 mins, covered, until the chicken is tender and cooked through. Let the adobo rest in the pot for at least 5 mins before seasoning with black pepper and serving topped with the spring onions alongside steamed jasmine rice. Leftover chicken adobo will keep chilled for up to three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