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BESAN CHILLA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5661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tbnnqx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5661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- 120 g g (chickpea)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ajwain (carom seeds)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garam masala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tomato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chilli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grated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coriander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 or ghee, as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mango chutney and tamarind yogurt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gram flour, 2 tsp salt and the spices in a bowl, then mix to combine. Stir in the onion, tomato, chilli, ginger and coriander. Pour in 150ml water and mix until you have a thick but pourable batter. Add up to 80ml more water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tawa or non-stick large frying pan over a high heat and, once hot, reduce the heat to medium and add some of the oil or ghee. Stir the batter, then ladle 2 tbsp into the centre of the pan. Spread it out into a thin pancake. Cook until the edge begins to lift from the pan, about 1-2 mins. Flip and press down gently using a spatula. Fry until golden spots appear and it is cooked through, about 1-2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Repeat with the remaining oil and batter, ensuring the pan remains stays hot but not too hot, to avoid burning. Serve with chutneys and masala tea.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