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NIHARI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#slow-cooked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535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zzp0bw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53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ghee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- 2.5cm (2-inch) piece of ginger finely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lamb shanks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Kashmiri red chilli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wholewheat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fennel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cinnamon stick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black cardamom pods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whole star anise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coriander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cumin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mace blades or 1/2 tsp ground mace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blue poppy seeds (not black)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whole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tbsp black peppercorns or 2-3 pippali long peppers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large handful of coriander leaves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- 5cm (2-inch) piece of ginger julienned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green finger chillies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crispy fried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lemons cut into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naan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spice grinder or mini food processor, add all the nihari masala ingredients with 2 tbsp hot water and blitz to a fine paste. Set aside 3 tsp of the nihari masala spice blend for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and ghee in a large, heavy-based pan over medium heat. Fry the ginger and garlic until fragrant, around 2 mins. Add the lamb and fry all over for 10 mins or until well browned. Stir in the Kashmiri red chilli powder, the remaining nihari masala and 1 tsp salt. Fry until spices are fragrant, 1-2 mins, adding a splash of water if needed to prevent sticking. Add 1.5 litres of water, or just enough to submerge the meat.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Bring to a simmer, then cook, covered, over a medium-low heat for 45 mins-1 hr. Remove 150ml of the cooking liquid and whisk with both flours until combined. Return to pan and stir well. Cover and cook on a low heat for a further 2 hrs, or until the meat is fall-apart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garnished with coriander, ginger, chillies, fried onions, lemon wedges, and the reserved spice blend, and naan on the side, if you like.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